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2432"/>
        <w:gridCol w:w="2433"/>
        <w:gridCol w:w="2433"/>
        <w:gridCol w:w="2432"/>
        <w:gridCol w:w="2433"/>
        <w:gridCol w:w="2433"/>
      </w:tblGrid>
      <w:tr w:rsidR="00230AB2" w:rsidTr="00FA01F3">
        <w:tc>
          <w:tcPr>
            <w:tcW w:w="14596" w:type="dxa"/>
            <w:gridSpan w:val="6"/>
          </w:tcPr>
          <w:p w:rsidR="00297614" w:rsidRDefault="00297614" w:rsidP="00297614">
            <w:pPr>
              <w:pStyle w:val="Default"/>
              <w:jc w:val="center"/>
              <w:rPr>
                <w:rFonts w:ascii="Myriad Pro SemiExt" w:hAnsi="Myriad Pro SemiExt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Myriad Pro SemiExt" w:hAnsi="Myriad Pro SemiExt"/>
                <w:b/>
                <w:sz w:val="28"/>
                <w:szCs w:val="28"/>
              </w:rPr>
              <w:t>GRIGLIA</w:t>
            </w:r>
            <w:r w:rsidRPr="00A35C06">
              <w:rPr>
                <w:rFonts w:ascii="Myriad Pro SemiExt" w:hAnsi="Myriad Pro SemiExt"/>
                <w:b/>
                <w:sz w:val="28"/>
                <w:szCs w:val="28"/>
              </w:rPr>
              <w:t xml:space="preserve"> </w:t>
            </w:r>
            <w:r>
              <w:rPr>
                <w:rFonts w:ascii="Myriad Pro SemiExt" w:hAnsi="Myriad Pro SemiExt"/>
                <w:b/>
                <w:sz w:val="28"/>
                <w:szCs w:val="28"/>
              </w:rPr>
              <w:t>PER LA</w:t>
            </w:r>
            <w:r w:rsidRPr="00A35C06">
              <w:rPr>
                <w:rFonts w:ascii="Myriad Pro SemiExt" w:hAnsi="Myriad Pro SemiExt"/>
                <w:b/>
                <w:sz w:val="28"/>
                <w:szCs w:val="28"/>
              </w:rPr>
              <w:t xml:space="preserve"> VALUTAZIONE</w:t>
            </w:r>
          </w:p>
          <w:p w:rsidR="00297614" w:rsidRDefault="00297614" w:rsidP="00297614">
            <w:pPr>
              <w:pStyle w:val="Default"/>
              <w:spacing w:after="60"/>
              <w:jc w:val="center"/>
              <w:rPr>
                <w:rFonts w:ascii="Myriad Pro SemiExt" w:hAnsi="Myriad Pro SemiExt"/>
                <w:b/>
                <w:sz w:val="28"/>
                <w:szCs w:val="28"/>
              </w:rPr>
            </w:pPr>
            <w:r w:rsidRPr="00A35C06">
              <w:rPr>
                <w:rFonts w:ascii="Myriad Pro SemiExt" w:hAnsi="Myriad Pro SemiExt"/>
                <w:b/>
                <w:sz w:val="28"/>
                <w:szCs w:val="28"/>
              </w:rPr>
              <w:t xml:space="preserve"> </w:t>
            </w:r>
            <w:r>
              <w:rPr>
                <w:rFonts w:ascii="Myriad Pro SemiExt" w:hAnsi="Myriad Pro SemiExt"/>
                <w:b/>
                <w:sz w:val="28"/>
                <w:szCs w:val="28"/>
              </w:rPr>
              <w:t xml:space="preserve">del </w:t>
            </w:r>
            <w:r>
              <w:rPr>
                <w:rFonts w:ascii="Myriad Pro SemiExt" w:hAnsi="Myriad Pro SemiExt"/>
                <w:b/>
                <w:sz w:val="28"/>
                <w:szCs w:val="28"/>
                <w:u w:val="single"/>
              </w:rPr>
              <w:t>C</w:t>
            </w:r>
            <w:r w:rsidRPr="007E7AE4">
              <w:rPr>
                <w:rFonts w:ascii="Myriad Pro SemiExt" w:hAnsi="Myriad Pro SemiExt"/>
                <w:b/>
                <w:sz w:val="28"/>
                <w:szCs w:val="28"/>
                <w:u w:val="single"/>
              </w:rPr>
              <w:t>o</w:t>
            </w:r>
            <w:r>
              <w:rPr>
                <w:rFonts w:ascii="Myriad Pro SemiExt" w:hAnsi="Myriad Pro SemiExt"/>
                <w:b/>
                <w:sz w:val="28"/>
                <w:szCs w:val="28"/>
                <w:u w:val="single"/>
              </w:rPr>
              <w:t>mportamento</w:t>
            </w:r>
            <w:r w:rsidRPr="00297614">
              <w:rPr>
                <w:rFonts w:ascii="Myriad Pro SemiExt" w:hAnsi="Myriad Pro SemiExt"/>
                <w:b/>
                <w:sz w:val="28"/>
                <w:szCs w:val="28"/>
              </w:rPr>
              <w:t xml:space="preserve"> </w:t>
            </w:r>
            <w:r>
              <w:rPr>
                <w:rFonts w:ascii="Myriad Pro SemiExt" w:hAnsi="Myriad Pro SemiExt"/>
                <w:b/>
                <w:sz w:val="28"/>
                <w:szCs w:val="28"/>
              </w:rPr>
              <w:t>nella D</w:t>
            </w:r>
            <w:r w:rsidRPr="00A35C06">
              <w:rPr>
                <w:rFonts w:ascii="Myriad Pro SemiExt" w:hAnsi="Myriad Pro SemiExt"/>
                <w:b/>
                <w:sz w:val="28"/>
                <w:szCs w:val="28"/>
              </w:rPr>
              <w:t xml:space="preserve">idattica a </w:t>
            </w:r>
            <w:r>
              <w:rPr>
                <w:rFonts w:ascii="Myriad Pro SemiExt" w:hAnsi="Myriad Pro SemiExt"/>
                <w:b/>
                <w:sz w:val="28"/>
                <w:szCs w:val="28"/>
              </w:rPr>
              <w:t>D</w:t>
            </w:r>
            <w:r w:rsidRPr="00A35C06">
              <w:rPr>
                <w:rFonts w:ascii="Myriad Pro SemiExt" w:hAnsi="Myriad Pro SemiExt"/>
                <w:b/>
                <w:sz w:val="28"/>
                <w:szCs w:val="28"/>
              </w:rPr>
              <w:t>istanza</w:t>
            </w:r>
          </w:p>
          <w:p w:rsidR="00230AB2" w:rsidRPr="008539D2" w:rsidRDefault="00297614" w:rsidP="008539D2">
            <w:pPr>
              <w:spacing w:after="80"/>
              <w:jc w:val="center"/>
              <w:rPr>
                <w:i/>
                <w:sz w:val="24"/>
                <w:szCs w:val="24"/>
              </w:rPr>
            </w:pPr>
            <w:r w:rsidRPr="008539D2">
              <w:rPr>
                <w:rFonts w:ascii="Myriad Pro SemiExt" w:hAnsi="Myriad Pro SemiExt"/>
                <w:i/>
              </w:rPr>
              <w:t>a</w:t>
            </w:r>
            <w:r w:rsidR="008539D2" w:rsidRPr="008539D2">
              <w:rPr>
                <w:rFonts w:ascii="Myriad Pro SemiExt" w:hAnsi="Myriad Pro SemiExt"/>
                <w:i/>
              </w:rPr>
              <w:t>d</w:t>
            </w:r>
            <w:r w:rsidRPr="008539D2">
              <w:rPr>
                <w:rFonts w:ascii="Myriad Pro SemiExt" w:hAnsi="Myriad Pro SemiExt"/>
                <w:i/>
              </w:rPr>
              <w:t xml:space="preserve"> </w:t>
            </w:r>
            <w:r w:rsidR="008539D2" w:rsidRPr="008539D2">
              <w:rPr>
                <w:rFonts w:ascii="Myriad Pro SemiExt" w:hAnsi="Myriad Pro SemiExt"/>
                <w:i/>
              </w:rPr>
              <w:t>uso</w:t>
            </w:r>
            <w:r w:rsidRPr="008539D2">
              <w:rPr>
                <w:rFonts w:ascii="Myriad Pro SemiExt" w:hAnsi="Myriad Pro SemiExt"/>
                <w:i/>
              </w:rPr>
              <w:t xml:space="preserve"> del Consiglio di Classe</w:t>
            </w:r>
          </w:p>
        </w:tc>
      </w:tr>
      <w:tr w:rsidR="0029394E" w:rsidTr="00995012">
        <w:tc>
          <w:tcPr>
            <w:tcW w:w="2432" w:type="dxa"/>
          </w:tcPr>
          <w:p w:rsidR="0029394E" w:rsidRDefault="0029394E"/>
        </w:tc>
        <w:tc>
          <w:tcPr>
            <w:tcW w:w="2433" w:type="dxa"/>
            <w:shd w:val="clear" w:color="auto" w:fill="E2EFD9" w:themeFill="accent6" w:themeFillTint="33"/>
          </w:tcPr>
          <w:p w:rsidR="0029394E" w:rsidRPr="00230AB2" w:rsidRDefault="0029394E" w:rsidP="0029394E">
            <w:pPr>
              <w:jc w:val="center"/>
              <w:rPr>
                <w:b/>
              </w:rPr>
            </w:pPr>
            <w:r w:rsidRPr="00230AB2">
              <w:rPr>
                <w:b/>
              </w:rPr>
              <w:t>OTTIMO</w:t>
            </w:r>
          </w:p>
        </w:tc>
        <w:tc>
          <w:tcPr>
            <w:tcW w:w="2433" w:type="dxa"/>
            <w:shd w:val="clear" w:color="auto" w:fill="E2EFD9" w:themeFill="accent6" w:themeFillTint="33"/>
          </w:tcPr>
          <w:p w:rsidR="0029394E" w:rsidRPr="00230AB2" w:rsidRDefault="0029394E" w:rsidP="0029394E">
            <w:pPr>
              <w:jc w:val="center"/>
              <w:rPr>
                <w:b/>
              </w:rPr>
            </w:pPr>
            <w:r w:rsidRPr="00230AB2">
              <w:rPr>
                <w:b/>
              </w:rPr>
              <w:t>DISTINTO</w:t>
            </w:r>
          </w:p>
        </w:tc>
        <w:tc>
          <w:tcPr>
            <w:tcW w:w="2432" w:type="dxa"/>
            <w:shd w:val="clear" w:color="auto" w:fill="E2EFD9" w:themeFill="accent6" w:themeFillTint="33"/>
          </w:tcPr>
          <w:p w:rsidR="0029394E" w:rsidRPr="00230AB2" w:rsidRDefault="0029394E" w:rsidP="0029394E">
            <w:pPr>
              <w:jc w:val="center"/>
              <w:rPr>
                <w:b/>
              </w:rPr>
            </w:pPr>
            <w:r w:rsidRPr="00230AB2">
              <w:rPr>
                <w:b/>
              </w:rPr>
              <w:t>BUONO</w:t>
            </w:r>
          </w:p>
        </w:tc>
        <w:tc>
          <w:tcPr>
            <w:tcW w:w="2433" w:type="dxa"/>
            <w:shd w:val="clear" w:color="auto" w:fill="E2EFD9" w:themeFill="accent6" w:themeFillTint="33"/>
          </w:tcPr>
          <w:p w:rsidR="0029394E" w:rsidRPr="00230AB2" w:rsidRDefault="0029394E" w:rsidP="0029394E">
            <w:pPr>
              <w:jc w:val="center"/>
              <w:rPr>
                <w:b/>
              </w:rPr>
            </w:pPr>
            <w:r w:rsidRPr="00230AB2">
              <w:rPr>
                <w:b/>
              </w:rPr>
              <w:t>SUFFICIENTE</w:t>
            </w:r>
          </w:p>
        </w:tc>
        <w:tc>
          <w:tcPr>
            <w:tcW w:w="2433" w:type="dxa"/>
            <w:shd w:val="clear" w:color="auto" w:fill="E2EFD9" w:themeFill="accent6" w:themeFillTint="33"/>
          </w:tcPr>
          <w:p w:rsidR="0029394E" w:rsidRPr="00230AB2" w:rsidRDefault="0029394E" w:rsidP="0029394E">
            <w:pPr>
              <w:jc w:val="center"/>
              <w:rPr>
                <w:b/>
              </w:rPr>
            </w:pPr>
            <w:r w:rsidRPr="00230AB2">
              <w:rPr>
                <w:b/>
              </w:rPr>
              <w:t>NON SUFFICIENTE</w:t>
            </w:r>
          </w:p>
        </w:tc>
      </w:tr>
      <w:tr w:rsidR="0029394E" w:rsidTr="00995012">
        <w:tc>
          <w:tcPr>
            <w:tcW w:w="2432" w:type="dxa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159C5" w:rsidRPr="00C159C5" w:rsidRDefault="00C159C5" w:rsidP="00995012">
            <w:pPr>
              <w:spacing w:after="60" w:line="200" w:lineRule="exact"/>
              <w:rPr>
                <w:b/>
                <w:iCs/>
              </w:rPr>
            </w:pPr>
            <w:r w:rsidRPr="00C159C5">
              <w:rPr>
                <w:b/>
                <w:iCs/>
              </w:rPr>
              <w:t>IMPEGNO</w:t>
            </w:r>
          </w:p>
          <w:p w:rsidR="00C159C5" w:rsidRPr="00C159C5" w:rsidRDefault="00C159C5" w:rsidP="00C159C5">
            <w:pPr>
              <w:spacing w:after="60" w:line="200" w:lineRule="exact"/>
              <w:rPr>
                <w:rFonts w:ascii="Calibri" w:hAnsi="Calibri" w:cs="Calibri"/>
                <w:i/>
                <w:sz w:val="20"/>
                <w:szCs w:val="20"/>
              </w:rPr>
            </w:pPr>
            <w:r w:rsidRPr="00C159C5">
              <w:rPr>
                <w:rFonts w:ascii="Calibri" w:hAnsi="Calibri" w:cs="Calibri"/>
                <w:i/>
                <w:sz w:val="20"/>
                <w:szCs w:val="20"/>
              </w:rPr>
              <w:t>Lavoro sul compito.</w:t>
            </w:r>
          </w:p>
          <w:p w:rsidR="0029394E" w:rsidRPr="008F1B37" w:rsidRDefault="008F1B37" w:rsidP="008F1B37">
            <w:pPr>
              <w:autoSpaceDE w:val="0"/>
              <w:autoSpaceDN w:val="0"/>
              <w:adjustRightInd w:val="0"/>
              <w:spacing w:after="60" w:line="200" w:lineRule="exact"/>
              <w:rPr>
                <w:i/>
                <w:iCs/>
                <w:sz w:val="20"/>
                <w:szCs w:val="20"/>
              </w:rPr>
            </w:pPr>
            <w:r w:rsidRPr="008F1B37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Gestione dei tempi e delle risorse</w:t>
            </w:r>
            <w:r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per il r</w:t>
            </w:r>
            <w:r w:rsidR="00C159C5" w:rsidRPr="00C159C5">
              <w:rPr>
                <w:i/>
                <w:iCs/>
                <w:sz w:val="20"/>
                <w:szCs w:val="20"/>
              </w:rPr>
              <w:t>ispetto delle consegne.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94E" w:rsidRPr="008143FB" w:rsidRDefault="00C377D7" w:rsidP="00C377D7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nteresse e impegno costanti verso le proposte didattiche.</w:t>
            </w:r>
          </w:p>
          <w:p w:rsidR="00C377D7" w:rsidRPr="008143FB" w:rsidRDefault="009924BC" w:rsidP="009924BC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L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avora in modo puntuale e ordinato;</w:t>
            </w: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n</w:t>
            </w:r>
            <w:r w:rsidR="00C377D7" w:rsidRPr="008143FB">
              <w:rPr>
                <w:rFonts w:asciiTheme="majorHAnsi" w:hAnsiTheme="majorHAnsi"/>
                <w:sz w:val="19"/>
                <w:szCs w:val="19"/>
              </w:rPr>
              <w:t>on ha bisogno di controllo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.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9394E" w:rsidRPr="008143FB" w:rsidRDefault="00C377D7" w:rsidP="009924BC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mpegno e attenzione precisi </w:t>
            </w:r>
            <w:r w:rsidR="009924BC" w:rsidRPr="008143FB">
              <w:rPr>
                <w:rFonts w:asciiTheme="majorHAnsi" w:hAnsiTheme="majorHAnsi"/>
                <w:sz w:val="19"/>
                <w:szCs w:val="19"/>
              </w:rPr>
              <w:t>verso le proposte didattiche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.</w:t>
            </w:r>
          </w:p>
          <w:p w:rsidR="009924BC" w:rsidRPr="008143FB" w:rsidRDefault="009924BC" w:rsidP="009924BC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L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avora con cura e regolarità;</w:t>
            </w: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non ha bisogno di controllo.</w:t>
            </w:r>
          </w:p>
        </w:tc>
        <w:tc>
          <w:tcPr>
            <w:tcW w:w="24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924BC" w:rsidRPr="008143FB" w:rsidRDefault="009924BC" w:rsidP="009924BC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nteresse e impegno</w:t>
            </w:r>
            <w:r w:rsidR="00C377D7" w:rsidRPr="008143FB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verso le proposte didattiche di norma soddisfacenti</w:t>
            </w:r>
            <w:r w:rsidR="00C377D7" w:rsidRPr="008143FB">
              <w:rPr>
                <w:rFonts w:asciiTheme="majorHAnsi" w:hAnsiTheme="majorHAnsi"/>
                <w:sz w:val="19"/>
                <w:szCs w:val="19"/>
              </w:rPr>
              <w:t>.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</w:t>
            </w:r>
          </w:p>
          <w:p w:rsidR="0029394E" w:rsidRPr="008143FB" w:rsidRDefault="009924BC" w:rsidP="009924BC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L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avora secondo le istruzioni;</w:t>
            </w: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ha bisogno di qualche controllo.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04951" w:rsidRPr="008143FB" w:rsidRDefault="009924BC" w:rsidP="00604951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nteresse e impegno</w:t>
            </w:r>
            <w:r w:rsidR="00604951" w:rsidRPr="008143FB">
              <w:rPr>
                <w:rFonts w:asciiTheme="majorHAnsi" w:hAnsiTheme="majorHAnsi"/>
                <w:sz w:val="19"/>
                <w:szCs w:val="19"/>
              </w:rPr>
              <w:t xml:space="preserve"> poco regolari e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="00604951" w:rsidRPr="008143FB">
              <w:rPr>
                <w:rFonts w:asciiTheme="majorHAnsi" w:hAnsiTheme="majorHAnsi"/>
                <w:sz w:val="19"/>
                <w:szCs w:val="19"/>
              </w:rPr>
              <w:t>spesso settoriali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.</w:t>
            </w:r>
            <w:r w:rsidR="00604951" w:rsidRPr="008143FB">
              <w:rPr>
                <w:rFonts w:asciiTheme="majorHAnsi" w:hAnsiTheme="majorHAnsi"/>
                <w:sz w:val="19"/>
                <w:szCs w:val="19"/>
              </w:rPr>
              <w:t xml:space="preserve"> </w:t>
            </w:r>
          </w:p>
          <w:p w:rsidR="0029394E" w:rsidRPr="008143FB" w:rsidRDefault="00604951" w:rsidP="00604951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M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ette in pratica le istruzioni in modo meccanico;</w:t>
            </w: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 volte</w:t>
            </w: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si scoraggia difronte alle difficoltà.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04951" w:rsidRPr="008143FB" w:rsidRDefault="00604951" w:rsidP="00604951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I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nteresse e impegno molto scarsi e inadeguati. </w:t>
            </w:r>
          </w:p>
          <w:p w:rsidR="0029394E" w:rsidRPr="008143FB" w:rsidRDefault="00604951" w:rsidP="00604951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R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ichiede un controllo continuo; interrompe il lavoro dopo breve applicazione o alla prima difficoltà.</w:t>
            </w:r>
          </w:p>
        </w:tc>
      </w:tr>
      <w:tr w:rsidR="0029394E" w:rsidTr="00262843">
        <w:trPr>
          <w:trHeight w:val="2619"/>
        </w:trPr>
        <w:tc>
          <w:tcPr>
            <w:tcW w:w="2432" w:type="dxa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F5CB6" w:rsidRPr="001C7D1A" w:rsidRDefault="002F5DF7" w:rsidP="00DC448D">
            <w:pPr>
              <w:autoSpaceDE w:val="0"/>
              <w:autoSpaceDN w:val="0"/>
              <w:adjustRightInd w:val="0"/>
              <w:spacing w:before="40" w:after="60" w:line="200" w:lineRule="exact"/>
              <w:rPr>
                <w:rFonts w:cstheme="minorHAnsi"/>
                <w:b/>
                <w:color w:val="000000"/>
              </w:rPr>
            </w:pPr>
            <w:r w:rsidRPr="001C7D1A">
              <w:rPr>
                <w:rFonts w:cstheme="minorHAnsi"/>
                <w:b/>
                <w:color w:val="000000"/>
              </w:rPr>
              <w:t>RESPONSABILITÀ</w:t>
            </w:r>
            <w:r w:rsidR="005F5CB6" w:rsidRPr="001C7D1A">
              <w:rPr>
                <w:rFonts w:cstheme="minorHAnsi"/>
                <w:b/>
                <w:color w:val="000000"/>
              </w:rPr>
              <w:t xml:space="preserve"> E AUTONOMIA </w:t>
            </w:r>
          </w:p>
          <w:p w:rsidR="008F1B37" w:rsidRDefault="008F1B37" w:rsidP="00853834">
            <w:pPr>
              <w:autoSpaceDE w:val="0"/>
              <w:autoSpaceDN w:val="0"/>
              <w:adjustRightInd w:val="0"/>
              <w:spacing w:after="60" w:line="200" w:lineRule="exact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sz w:val="20"/>
                <w:szCs w:val="20"/>
              </w:rPr>
              <w:t>C</w:t>
            </w:r>
            <w:r w:rsidRPr="008F1B37">
              <w:rPr>
                <w:i/>
                <w:iCs/>
                <w:sz w:val="20"/>
                <w:szCs w:val="20"/>
              </w:rPr>
              <w:t xml:space="preserve">onsapevolezza dell’importanza di apprendere anche in una fase critica e complessa, </w:t>
            </w:r>
            <w:r>
              <w:rPr>
                <w:i/>
                <w:iCs/>
                <w:sz w:val="20"/>
                <w:szCs w:val="20"/>
              </w:rPr>
              <w:t xml:space="preserve">nel </w:t>
            </w:r>
            <w:r w:rsidRPr="008F1B37">
              <w:rPr>
                <w:i/>
                <w:iCs/>
                <w:sz w:val="20"/>
                <w:szCs w:val="20"/>
              </w:rPr>
              <w:t xml:space="preserve">rispetto </w:t>
            </w:r>
            <w:r>
              <w:rPr>
                <w:i/>
                <w:iCs/>
                <w:sz w:val="20"/>
                <w:szCs w:val="20"/>
              </w:rPr>
              <w:t xml:space="preserve">di </w:t>
            </w:r>
            <w:r w:rsidRPr="008F1B37">
              <w:rPr>
                <w:i/>
                <w:iCs/>
                <w:sz w:val="20"/>
                <w:szCs w:val="20"/>
              </w:rPr>
              <w:t xml:space="preserve">sé stessi, </w:t>
            </w:r>
            <w:r>
              <w:rPr>
                <w:i/>
                <w:iCs/>
                <w:sz w:val="20"/>
                <w:szCs w:val="20"/>
              </w:rPr>
              <w:t>de</w:t>
            </w:r>
            <w:r w:rsidRPr="008F1B37">
              <w:rPr>
                <w:i/>
                <w:iCs/>
                <w:sz w:val="20"/>
                <w:szCs w:val="20"/>
              </w:rPr>
              <w:t xml:space="preserve">gli altri e </w:t>
            </w:r>
            <w:r>
              <w:rPr>
                <w:i/>
                <w:iCs/>
                <w:sz w:val="20"/>
                <w:szCs w:val="20"/>
              </w:rPr>
              <w:t>del</w:t>
            </w:r>
            <w:r w:rsidRPr="008F1B37">
              <w:rPr>
                <w:i/>
                <w:iCs/>
                <w:sz w:val="20"/>
                <w:szCs w:val="20"/>
              </w:rPr>
              <w:t>l’intera comunità scolastica</w:t>
            </w:r>
            <w:r>
              <w:rPr>
                <w:i/>
                <w:iCs/>
                <w:sz w:val="20"/>
                <w:szCs w:val="20"/>
              </w:rPr>
              <w:t>.</w:t>
            </w:r>
            <w:r w:rsidRPr="00995012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29394E" w:rsidRPr="00262843" w:rsidRDefault="005F5CB6" w:rsidP="00262843">
            <w:pPr>
              <w:autoSpaceDE w:val="0"/>
              <w:autoSpaceDN w:val="0"/>
              <w:adjustRightInd w:val="0"/>
              <w:spacing w:after="60"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8F1B37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Consapevolezza del percorso svolto e dei risultati (autovalutazione)</w:t>
            </w:r>
            <w:r w:rsidR="00853834" w:rsidRPr="008F1B37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.</w:t>
            </w:r>
            <w:r w:rsidRPr="008F1B37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5DF7" w:rsidRPr="008143FB" w:rsidRDefault="002F5DF7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S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 essere responsabile nelle situazioni in cui è coinvolto e si impegna nella soluzione di problemi personali e del gruppo.</w:t>
            </w:r>
          </w:p>
          <w:p w:rsidR="005F5CB6" w:rsidRPr="008143FB" w:rsidRDefault="005F5CB6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S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 sempre prendere decisioni in tempi adeguati e con le risorse disponibili.</w:t>
            </w:r>
          </w:p>
          <w:p w:rsidR="005F5CB6" w:rsidRPr="008143FB" w:rsidRDefault="005F5CB6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H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 una precisa cognizione del lavoro svolto e dei contesti in cui ha operato.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0AC4" w:rsidRPr="008143FB" w:rsidRDefault="00EB0AC4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È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responsabile nelle situazioni in cui è coinvolto e contribuisce alla soluzione di problemi personali e del gruppo.</w:t>
            </w:r>
          </w:p>
          <w:p w:rsidR="00EB0AC4" w:rsidRPr="008143FB" w:rsidRDefault="00EB0AC4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S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 prendere decisioni in tempi ragionevoli e con le risorse utilizzabili.</w:t>
            </w:r>
          </w:p>
          <w:p w:rsidR="00EB0AC4" w:rsidRPr="008143FB" w:rsidRDefault="00EB0AC4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H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a cognizione del lavoro svolto e dei contesti in cui ha operato. </w:t>
            </w:r>
          </w:p>
          <w:p w:rsidR="0029394E" w:rsidRPr="008143FB" w:rsidRDefault="0029394E" w:rsidP="00FA01F3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</w:p>
        </w:tc>
        <w:tc>
          <w:tcPr>
            <w:tcW w:w="24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0AC4" w:rsidRPr="008143FB" w:rsidRDefault="00EB0AC4" w:rsidP="00DC448D">
            <w:pPr>
              <w:spacing w:after="40" w:line="200" w:lineRule="exact"/>
              <w:rPr>
                <w:rFonts w:asciiTheme="majorHAnsi" w:hAnsiTheme="majorHAnsi" w:cs="Nirmala UI"/>
                <w:b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È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abbastanza responsabile sul piano personale, ma non sempre si impegna direttamente per i problemi del gruppo.</w:t>
            </w: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 xml:space="preserve"> </w:t>
            </w:r>
          </w:p>
          <w:p w:rsidR="00EB0AC4" w:rsidRPr="008143FB" w:rsidRDefault="00EB0AC4" w:rsidP="00DC448D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S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a prendere decisioni in situazioni note e su cui si è già esercitato. </w:t>
            </w:r>
          </w:p>
          <w:p w:rsidR="00EB0AC4" w:rsidRPr="008143FB" w:rsidRDefault="00EB0AC4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C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on </w:t>
            </w:r>
            <w:r w:rsidR="00A15870" w:rsidRPr="008143FB">
              <w:rPr>
                <w:rFonts w:asciiTheme="majorHAnsi" w:hAnsiTheme="majorHAnsi" w:cs="Nirmala UI"/>
                <w:sz w:val="19"/>
                <w:szCs w:val="19"/>
              </w:rPr>
              <w:t>appropriate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indicazioni sa descrivere buona parte del lavoro svolto e del contesto in cui ha operato. </w:t>
            </w:r>
          </w:p>
          <w:p w:rsidR="0029394E" w:rsidRPr="008143FB" w:rsidRDefault="0029394E" w:rsidP="00FA01F3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B0AC4" w:rsidRPr="008143FB" w:rsidRDefault="00EB0AC4" w:rsidP="00DC448D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ccetta di assumersi delle responsabilità a seguito di sollecitazioni e interventi dell’adulto. </w:t>
            </w:r>
          </w:p>
          <w:p w:rsidR="00EB0AC4" w:rsidRPr="008143FB" w:rsidRDefault="00EB0AC4" w:rsidP="00DC448D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T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enta di prendere decisioni e nella maggior parte dei casi si lascia guidare dall’adulto. </w:t>
            </w:r>
          </w:p>
          <w:p w:rsidR="00EB0AC4" w:rsidRPr="008143FB" w:rsidRDefault="00A15870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O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pportun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amente seguito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comprende gli elementi sostanziali del lavoro svolto e dei contesti in cui ha operato. </w:t>
            </w:r>
          </w:p>
          <w:p w:rsidR="0029394E" w:rsidRPr="008143FB" w:rsidRDefault="0029394E" w:rsidP="00FA01F3">
            <w:pPr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B02F9" w:rsidRPr="008143FB" w:rsidRDefault="00FB02F9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S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i sottrae alle responsabilità individuali e collettive, non considera la possibilità di agire per affrontare i problemi personali e/o del gruppo.</w:t>
            </w:r>
          </w:p>
          <w:p w:rsidR="00FB02F9" w:rsidRPr="008143FB" w:rsidRDefault="00FB02F9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L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e sue decisioni appaiono casuali, poco o affatto adeguate a tempi e risorse disponibili.</w:t>
            </w:r>
          </w:p>
          <w:p w:rsidR="0029394E" w:rsidRPr="008143FB" w:rsidRDefault="00FB02F9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N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on riflette sul proprio operato e si lascia influenzare da fattori esterni. </w:t>
            </w:r>
          </w:p>
        </w:tc>
      </w:tr>
      <w:tr w:rsidR="0029394E" w:rsidTr="00995012">
        <w:tc>
          <w:tcPr>
            <w:tcW w:w="2432" w:type="dxa"/>
            <w:shd w:val="clear" w:color="auto" w:fill="F2F2F2" w:themeFill="background1" w:themeFillShade="F2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F5DF7" w:rsidRPr="001C7D1A" w:rsidRDefault="002F5DF7" w:rsidP="00DC448D">
            <w:pPr>
              <w:autoSpaceDE w:val="0"/>
              <w:autoSpaceDN w:val="0"/>
              <w:adjustRightInd w:val="0"/>
              <w:spacing w:before="40" w:after="60" w:line="200" w:lineRule="exact"/>
              <w:rPr>
                <w:rFonts w:cstheme="minorHAnsi"/>
                <w:b/>
                <w:color w:val="000000"/>
              </w:rPr>
            </w:pPr>
            <w:r w:rsidRPr="001C7D1A">
              <w:rPr>
                <w:rFonts w:cstheme="minorHAnsi"/>
                <w:b/>
                <w:color w:val="000000"/>
              </w:rPr>
              <w:t>COLLABORAZIONE E PARTECIPAZIONE</w:t>
            </w:r>
          </w:p>
          <w:p w:rsidR="00843494" w:rsidRPr="00735B0B" w:rsidRDefault="00843494" w:rsidP="00843494">
            <w:pPr>
              <w:autoSpaceDE w:val="0"/>
              <w:autoSpaceDN w:val="0"/>
              <w:adjustRightInd w:val="0"/>
              <w:spacing w:after="60" w:line="200" w:lineRule="exact"/>
              <w:rPr>
                <w:i/>
                <w:iCs/>
                <w:sz w:val="20"/>
                <w:szCs w:val="20"/>
              </w:rPr>
            </w:pPr>
            <w:r w:rsidRPr="00735B0B">
              <w:rPr>
                <w:i/>
                <w:iCs/>
                <w:sz w:val="20"/>
                <w:szCs w:val="20"/>
              </w:rPr>
              <w:t>Frequenza e partecipazione alle video-lezioni.</w:t>
            </w:r>
          </w:p>
          <w:p w:rsidR="002F5DF7" w:rsidRPr="00735B0B" w:rsidRDefault="002F5DF7" w:rsidP="00853834">
            <w:pPr>
              <w:pStyle w:val="Default"/>
              <w:spacing w:after="60" w:line="200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735B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Dispo</w:t>
            </w:r>
            <w:r w:rsidR="00735B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sizione</w:t>
            </w:r>
            <w:r w:rsidRPr="00735B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a lavorare con gli altri </w:t>
            </w:r>
            <w:r w:rsidR="00735B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in rete</w:t>
            </w:r>
            <w:r w:rsidR="00853834" w:rsidRPr="00735B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</w:p>
          <w:p w:rsidR="002F5DF7" w:rsidRPr="00735B0B" w:rsidRDefault="00735B0B" w:rsidP="00853834">
            <w:pPr>
              <w:autoSpaceDE w:val="0"/>
              <w:autoSpaceDN w:val="0"/>
              <w:adjustRightInd w:val="0"/>
              <w:spacing w:after="60" w:line="200" w:lineRule="exact"/>
              <w:rPr>
                <w:rFonts w:cstheme="minorHAnsi"/>
                <w:color w:val="000000"/>
                <w:sz w:val="20"/>
                <w:szCs w:val="20"/>
              </w:rPr>
            </w:pPr>
            <w:r w:rsidRPr="00735B0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Ruolo propositivo nella classe virtuale</w:t>
            </w:r>
            <w:r w:rsidR="00853834" w:rsidRPr="00735B0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>.</w:t>
            </w:r>
            <w:r w:rsidR="002F5DF7" w:rsidRPr="00735B0B">
              <w:rPr>
                <w:rFonts w:cstheme="minorHAns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735B0B" w:rsidRPr="00FA01F3" w:rsidRDefault="00735B0B" w:rsidP="00735B0B">
            <w:pPr>
              <w:autoSpaceDE w:val="0"/>
              <w:autoSpaceDN w:val="0"/>
              <w:adjustRightInd w:val="0"/>
              <w:spacing w:after="60" w:line="200" w:lineRule="exact"/>
              <w:rPr>
                <w:rFonts w:asciiTheme="majorHAnsi" w:hAnsiTheme="majorHAnsi" w:cs="Nirmala UI"/>
                <w:color w:val="000000"/>
                <w:sz w:val="20"/>
                <w:szCs w:val="20"/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8198B" w:rsidRPr="008143FB" w:rsidRDefault="0058198B" w:rsidP="0058198B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F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requen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>z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a 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>assidua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e 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>puntuale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>al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le lezioni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on line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.</w:t>
            </w:r>
          </w:p>
          <w:p w:rsidR="00C34F0D" w:rsidRPr="008143FB" w:rsidRDefault="00C34F0D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P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artecipazione attiva e costruttiva alle video-lezioni.</w:t>
            </w:r>
          </w:p>
          <w:p w:rsidR="002F5DF7" w:rsidRPr="008143FB" w:rsidRDefault="002C1CFF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D</w:t>
            </w:r>
            <w:r w:rsidR="002F5DF7" w:rsidRPr="008143FB">
              <w:rPr>
                <w:rFonts w:asciiTheme="majorHAnsi" w:hAnsiTheme="majorHAnsi" w:cs="Nirmala UI"/>
                <w:sz w:val="19"/>
                <w:szCs w:val="19"/>
              </w:rPr>
              <w:t>isponibil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ità</w:t>
            </w:r>
            <w:r w:rsidR="002F5DF7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a collabora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r</w:t>
            </w:r>
            <w:r w:rsidR="002F5DF7" w:rsidRPr="008143FB">
              <w:rPr>
                <w:rFonts w:asciiTheme="majorHAnsi" w:hAnsiTheme="majorHAnsi" w:cs="Nirmala UI"/>
                <w:sz w:val="19"/>
                <w:szCs w:val="19"/>
              </w:rPr>
              <w:t xml:space="preserve">e, </w:t>
            </w:r>
            <w:r w:rsidR="007E77A0" w:rsidRPr="008143FB">
              <w:rPr>
                <w:rFonts w:asciiTheme="majorHAnsi" w:hAnsiTheme="majorHAnsi" w:cs="Nirmala UI"/>
                <w:sz w:val="19"/>
                <w:szCs w:val="19"/>
              </w:rPr>
              <w:t xml:space="preserve">propone e </w:t>
            </w:r>
            <w:r w:rsidR="002F5DF7" w:rsidRPr="008143FB">
              <w:rPr>
                <w:rFonts w:asciiTheme="majorHAnsi" w:hAnsiTheme="majorHAnsi" w:cs="Nirmala UI"/>
                <w:sz w:val="19"/>
                <w:szCs w:val="19"/>
              </w:rPr>
              <w:t>fornisce il suo personale contributo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nel contesto della classe virtuale</w:t>
            </w:r>
            <w:r w:rsidR="002F5DF7" w:rsidRPr="008143FB">
              <w:rPr>
                <w:rFonts w:asciiTheme="majorHAnsi" w:hAnsiTheme="majorHAnsi" w:cs="Nirmala UI"/>
                <w:sz w:val="19"/>
                <w:szCs w:val="19"/>
              </w:rPr>
              <w:t>.</w:t>
            </w:r>
          </w:p>
          <w:p w:rsidR="0029394E" w:rsidRPr="008143FB" w:rsidRDefault="0029394E" w:rsidP="00FA01F3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8198B" w:rsidRPr="008143FB" w:rsidRDefault="0058198B" w:rsidP="0058198B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F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requen</w:t>
            </w:r>
            <w:r w:rsidR="00262843" w:rsidRPr="008143FB">
              <w:rPr>
                <w:rFonts w:asciiTheme="majorHAnsi" w:hAnsiTheme="majorHAnsi" w:cs="Nirmala UI"/>
                <w:sz w:val="19"/>
                <w:szCs w:val="19"/>
              </w:rPr>
              <w:t>z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a </w:t>
            </w:r>
            <w:r w:rsidR="000A2BDB">
              <w:rPr>
                <w:rFonts w:asciiTheme="majorHAnsi" w:hAnsiTheme="majorHAnsi" w:cs="Nirmala UI"/>
                <w:sz w:val="19"/>
                <w:szCs w:val="19"/>
              </w:rPr>
              <w:t>regolare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0A2BDB">
              <w:rPr>
                <w:rFonts w:asciiTheme="majorHAnsi" w:hAnsiTheme="majorHAnsi" w:cs="Nirmala UI"/>
                <w:sz w:val="19"/>
                <w:szCs w:val="19"/>
              </w:rPr>
              <w:t>e precisa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0A2BDB">
              <w:rPr>
                <w:rFonts w:asciiTheme="majorHAnsi" w:hAnsiTheme="majorHAnsi" w:cs="Nirmala UI"/>
                <w:sz w:val="19"/>
                <w:szCs w:val="19"/>
              </w:rPr>
              <w:t>al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le lezioni</w:t>
            </w:r>
            <w:r w:rsidR="00C34F0D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on line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.</w:t>
            </w:r>
          </w:p>
          <w:p w:rsidR="00C34F0D" w:rsidRPr="008143FB" w:rsidRDefault="002C1CFF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P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artecipazione attenta alle video-lezioni con interventi.</w:t>
            </w:r>
          </w:p>
          <w:p w:rsidR="00EB0AC4" w:rsidRPr="008143FB" w:rsidRDefault="002C1CFF" w:rsidP="00DC448D">
            <w:pPr>
              <w:autoSpaceDE w:val="0"/>
              <w:autoSpaceDN w:val="0"/>
              <w:adjustRightInd w:val="0"/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D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isposizione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a</w:t>
            </w:r>
            <w:r w:rsidR="00DC448D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collabora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r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e, fornisce il suo contributo</w:t>
            </w:r>
            <w:r w:rsidR="007E77A0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nel contesto della classe virtuale.</w:t>
            </w:r>
          </w:p>
          <w:p w:rsidR="0029394E" w:rsidRPr="008143FB" w:rsidRDefault="0029394E" w:rsidP="00C34F0D">
            <w:pPr>
              <w:autoSpaceDE w:val="0"/>
              <w:autoSpaceDN w:val="0"/>
              <w:adjustRightInd w:val="0"/>
              <w:spacing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</w:p>
        </w:tc>
        <w:tc>
          <w:tcPr>
            <w:tcW w:w="2432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34F0D" w:rsidRPr="008143FB" w:rsidRDefault="00C34F0D" w:rsidP="00DC448D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F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requenza nel complesso buona, anche se non assidua. </w:t>
            </w:r>
          </w:p>
          <w:p w:rsidR="00C34F0D" w:rsidRPr="008143FB" w:rsidRDefault="00C34F0D" w:rsidP="00DC448D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P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artecipazione soddisfacente alle video-lezioni</w:t>
            </w:r>
            <w:r w:rsidR="002C1CFF" w:rsidRPr="008143FB">
              <w:rPr>
                <w:rFonts w:asciiTheme="majorHAnsi" w:hAnsiTheme="majorHAnsi"/>
                <w:sz w:val="19"/>
                <w:szCs w:val="19"/>
              </w:rPr>
              <w:t>, spesso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con interventi da richiedere e guidare. </w:t>
            </w:r>
          </w:p>
          <w:p w:rsidR="0029394E" w:rsidRPr="008143FB" w:rsidRDefault="00CB0874" w:rsidP="005C01BF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D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isposizione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gener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ica e da sollecitare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alla relazione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collabora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zione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C34F0D" w:rsidRPr="008143FB">
              <w:rPr>
                <w:rFonts w:asciiTheme="majorHAnsi" w:hAnsiTheme="majorHAnsi" w:cs="Nirmala UI"/>
                <w:sz w:val="19"/>
                <w:szCs w:val="19"/>
              </w:rPr>
              <w:t>nella classe virtuale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. 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C1CFF" w:rsidRPr="008143FB" w:rsidRDefault="002C1CFF" w:rsidP="00DC448D">
            <w:pPr>
              <w:spacing w:after="40" w:line="200" w:lineRule="exact"/>
              <w:rPr>
                <w:rFonts w:asciiTheme="majorHAnsi" w:hAnsiTheme="majorHAnsi"/>
                <w:sz w:val="19"/>
                <w:szCs w:val="19"/>
              </w:rPr>
            </w:pPr>
            <w:r w:rsidRPr="008143FB">
              <w:rPr>
                <w:rFonts w:asciiTheme="majorHAnsi" w:hAnsiTheme="majorHAnsi"/>
                <w:b/>
                <w:sz w:val="19"/>
                <w:szCs w:val="19"/>
              </w:rPr>
              <w:t>F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requenza adeguata pur con qualche assenza. </w:t>
            </w:r>
          </w:p>
          <w:p w:rsidR="005C01BF" w:rsidRPr="008143FB" w:rsidRDefault="00EB0AC4" w:rsidP="00DC448D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P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artecipa</w:t>
            </w:r>
            <w:r w:rsidR="002C1CFF" w:rsidRPr="008143FB">
              <w:rPr>
                <w:rFonts w:asciiTheme="majorHAnsi" w:hAnsiTheme="majorHAnsi" w:cs="Nirmala UI"/>
                <w:sz w:val="19"/>
                <w:szCs w:val="19"/>
              </w:rPr>
              <w:t>zione poco attiva;</w:t>
            </w:r>
            <w:r w:rsidR="005C01BF" w:rsidRPr="008143FB">
              <w:rPr>
                <w:rFonts w:asciiTheme="majorHAnsi" w:hAnsiTheme="majorHAnsi"/>
                <w:sz w:val="19"/>
                <w:szCs w:val="19"/>
              </w:rPr>
              <w:t xml:space="preserve"> superficiale o selettiva con bisogno di stimoli e d’indirizzi operativi.</w:t>
            </w:r>
          </w:p>
          <w:p w:rsidR="0029394E" w:rsidRPr="008143FB" w:rsidRDefault="005C01BF" w:rsidP="00683EC3">
            <w:pPr>
              <w:spacing w:after="40" w:line="200" w:lineRule="exact"/>
              <w:rPr>
                <w:rFonts w:asciiTheme="majorHAnsi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R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elazione e c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ollabora</w:t>
            </w:r>
            <w:r w:rsidR="002C1CFF" w:rsidRPr="008143FB">
              <w:rPr>
                <w:rFonts w:asciiTheme="majorHAnsi" w:hAnsiTheme="majorHAnsi" w:cs="Nirmala UI"/>
                <w:sz w:val="19"/>
                <w:szCs w:val="19"/>
              </w:rPr>
              <w:t>zione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683EC3" w:rsidRPr="008143FB">
              <w:rPr>
                <w:rFonts w:asciiTheme="majorHAnsi" w:hAnsiTheme="majorHAnsi" w:cs="Nirmala UI"/>
                <w:sz w:val="19"/>
                <w:szCs w:val="19"/>
              </w:rPr>
              <w:t xml:space="preserve">nella classe virtuale 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da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="00683EC3">
              <w:rPr>
                <w:rFonts w:asciiTheme="majorHAnsi" w:hAnsiTheme="majorHAnsi" w:cs="Nirmala UI"/>
                <w:sz w:val="19"/>
                <w:szCs w:val="19"/>
              </w:rPr>
              <w:t>sollec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i</w:t>
            </w:r>
            <w:r w:rsidR="00683EC3">
              <w:rPr>
                <w:rFonts w:asciiTheme="majorHAnsi" w:hAnsiTheme="majorHAnsi" w:cs="Nirmala UI"/>
                <w:sz w:val="19"/>
                <w:szCs w:val="19"/>
              </w:rPr>
              <w:t>t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>a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re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 xml:space="preserve">attraverso </w:t>
            </w:r>
            <w:r w:rsidR="00EB0AC4" w:rsidRPr="008143FB">
              <w:rPr>
                <w:rFonts w:asciiTheme="majorHAnsi" w:hAnsiTheme="majorHAnsi" w:cs="Nirmala UI"/>
                <w:sz w:val="19"/>
                <w:szCs w:val="19"/>
              </w:rPr>
              <w:t xml:space="preserve">l’adulto o i compagni. </w:t>
            </w:r>
          </w:p>
        </w:tc>
        <w:tc>
          <w:tcPr>
            <w:tcW w:w="243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8198B" w:rsidRPr="008143FB" w:rsidRDefault="0058198B" w:rsidP="0058198B">
            <w:pPr>
              <w:spacing w:after="40" w:line="200" w:lineRule="exact"/>
              <w:rPr>
                <w:rFonts w:asciiTheme="majorHAnsi" w:eastAsia="Arial Unicode MS" w:hAnsiTheme="majorHAnsi" w:cs="Nirmala UI"/>
                <w:sz w:val="19"/>
                <w:szCs w:val="19"/>
              </w:rPr>
            </w:pPr>
            <w:r w:rsidRPr="008143FB">
              <w:rPr>
                <w:rFonts w:asciiTheme="majorHAnsi" w:eastAsia="Arial Unicode MS" w:hAnsiTheme="majorHAnsi" w:cs="Nirmala UI"/>
                <w:b/>
                <w:sz w:val="19"/>
                <w:szCs w:val="19"/>
              </w:rPr>
              <w:t>F</w:t>
            </w:r>
            <w:r w:rsidR="002C1CFF" w:rsidRPr="008143FB">
              <w:rPr>
                <w:rFonts w:asciiTheme="majorHAnsi" w:eastAsia="Arial Unicode MS" w:hAnsiTheme="majorHAnsi" w:cs="Nirmala UI"/>
                <w:sz w:val="19"/>
                <w:szCs w:val="19"/>
              </w:rPr>
              <w:t>requenza irregolare con</w:t>
            </w:r>
            <w:r w:rsidRPr="008143FB">
              <w:rPr>
                <w:rFonts w:asciiTheme="majorHAnsi" w:eastAsia="Arial Unicode MS" w:hAnsiTheme="majorHAnsi" w:cs="Nirmala UI"/>
                <w:sz w:val="19"/>
                <w:szCs w:val="19"/>
              </w:rPr>
              <w:t xml:space="preserve"> numerose assenze e/o ritardi.</w:t>
            </w:r>
          </w:p>
          <w:p w:rsidR="008015DD" w:rsidRPr="008143FB" w:rsidRDefault="002C1CFF" w:rsidP="008015DD">
            <w:pPr>
              <w:spacing w:line="200" w:lineRule="exact"/>
              <w:contextualSpacing/>
              <w:rPr>
                <w:rFonts w:asciiTheme="majorHAnsi" w:eastAsia="Arial Unicode MS" w:hAnsiTheme="majorHAnsi" w:cs="Nirmala UI"/>
                <w:sz w:val="19"/>
                <w:szCs w:val="19"/>
              </w:rPr>
            </w:pPr>
            <w:r w:rsidRPr="008143FB">
              <w:rPr>
                <w:rFonts w:asciiTheme="majorHAnsi" w:eastAsia="Arial Unicode MS" w:hAnsiTheme="majorHAnsi" w:cs="Nirmala UI"/>
                <w:b/>
                <w:sz w:val="19"/>
                <w:szCs w:val="19"/>
              </w:rPr>
              <w:t>D</w:t>
            </w:r>
            <w:r w:rsidR="00FB02F9" w:rsidRPr="008143FB">
              <w:rPr>
                <w:rFonts w:asciiTheme="majorHAnsi" w:eastAsia="Arial Unicode MS" w:hAnsiTheme="majorHAnsi" w:cs="Nirmala UI"/>
                <w:sz w:val="19"/>
                <w:szCs w:val="19"/>
              </w:rPr>
              <w:t>isinteresse per le attività</w:t>
            </w:r>
            <w:r w:rsidR="005C01BF" w:rsidRPr="008143FB">
              <w:rPr>
                <w:rFonts w:asciiTheme="majorHAnsi" w:eastAsia="Arial Unicode MS" w:hAnsiTheme="majorHAnsi" w:cs="Nirmala UI"/>
                <w:sz w:val="19"/>
                <w:szCs w:val="19"/>
              </w:rPr>
              <w:t>;</w:t>
            </w:r>
            <w:r w:rsidR="00FB02F9" w:rsidRPr="008143FB">
              <w:rPr>
                <w:rFonts w:asciiTheme="majorHAnsi" w:eastAsia="Arial Unicode MS" w:hAnsiTheme="majorHAnsi" w:cs="Nirmala UI"/>
                <w:sz w:val="19"/>
                <w:szCs w:val="19"/>
              </w:rPr>
              <w:t xml:space="preserve"> partecipazione 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saltuaria o dis</w:t>
            </w:r>
            <w:r w:rsidR="005C01BF" w:rsidRPr="008143FB">
              <w:rPr>
                <w:rFonts w:asciiTheme="majorHAnsi" w:hAnsiTheme="majorHAnsi"/>
                <w:sz w:val="19"/>
                <w:szCs w:val="19"/>
              </w:rPr>
              <w:t>taccat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>a alle video-lezioni</w:t>
            </w:r>
            <w:r w:rsidR="005C01BF" w:rsidRPr="008143FB">
              <w:rPr>
                <w:rFonts w:asciiTheme="majorHAnsi" w:hAnsiTheme="majorHAnsi"/>
                <w:sz w:val="19"/>
                <w:szCs w:val="19"/>
              </w:rPr>
              <w:t>;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</w:t>
            </w:r>
            <w:r w:rsidR="005C01BF" w:rsidRPr="008143FB">
              <w:rPr>
                <w:rFonts w:asciiTheme="majorHAnsi" w:hAnsiTheme="majorHAnsi"/>
                <w:sz w:val="19"/>
                <w:szCs w:val="19"/>
              </w:rPr>
              <w:t>assenza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di interventi. </w:t>
            </w:r>
          </w:p>
          <w:p w:rsidR="008015DD" w:rsidRPr="008143FB" w:rsidRDefault="008015DD" w:rsidP="008015DD">
            <w:pPr>
              <w:spacing w:line="40" w:lineRule="exact"/>
              <w:contextualSpacing/>
              <w:rPr>
                <w:rFonts w:asciiTheme="majorHAnsi" w:eastAsia="Arial Unicode MS" w:hAnsiTheme="majorHAnsi" w:cs="Nirmala UI"/>
                <w:sz w:val="4"/>
                <w:szCs w:val="4"/>
              </w:rPr>
            </w:pPr>
            <w:r w:rsidRPr="008143FB">
              <w:rPr>
                <w:rFonts w:asciiTheme="majorHAnsi" w:eastAsia="Arial Unicode MS" w:hAnsiTheme="majorHAnsi" w:cs="Nirmala UI"/>
                <w:sz w:val="4"/>
                <w:szCs w:val="4"/>
              </w:rPr>
              <w:t>.</w:t>
            </w:r>
          </w:p>
          <w:p w:rsidR="0029394E" w:rsidRPr="008143FB" w:rsidRDefault="005C01BF" w:rsidP="000A2BDB">
            <w:pPr>
              <w:spacing w:before="40" w:line="200" w:lineRule="exact"/>
              <w:contextualSpacing/>
              <w:rPr>
                <w:rFonts w:asciiTheme="majorHAnsi" w:eastAsia="Arial Unicode MS" w:hAnsiTheme="majorHAnsi" w:cs="Nirmala UI"/>
                <w:sz w:val="19"/>
                <w:szCs w:val="19"/>
              </w:rPr>
            </w:pPr>
            <w:r w:rsidRPr="008143FB">
              <w:rPr>
                <w:rFonts w:asciiTheme="majorHAnsi" w:hAnsiTheme="majorHAnsi" w:cs="Nirmala UI"/>
                <w:b/>
                <w:sz w:val="19"/>
                <w:szCs w:val="19"/>
              </w:rPr>
              <w:t>R</w:t>
            </w:r>
            <w:r w:rsidRPr="008143FB">
              <w:rPr>
                <w:rFonts w:asciiTheme="majorHAnsi" w:hAnsiTheme="majorHAnsi" w:cs="Nirmala UI"/>
                <w:sz w:val="19"/>
                <w:szCs w:val="19"/>
              </w:rPr>
              <w:t>elazione e collaborazione</w:t>
            </w:r>
            <w:r w:rsidR="00683EC3" w:rsidRPr="008143FB">
              <w:rPr>
                <w:rFonts w:asciiTheme="majorHAnsi" w:hAnsiTheme="majorHAnsi" w:cs="Nirmala UI"/>
                <w:sz w:val="19"/>
                <w:szCs w:val="19"/>
              </w:rPr>
              <w:t xml:space="preserve"> nella classe virtuale</w:t>
            </w:r>
            <w:r w:rsidR="00683EC3">
              <w:rPr>
                <w:rFonts w:asciiTheme="majorHAnsi" w:hAnsiTheme="majorHAnsi" w:cs="Nirmala UI"/>
                <w:sz w:val="19"/>
                <w:szCs w:val="19"/>
              </w:rPr>
              <w:t xml:space="preserve"> molto limitat</w:t>
            </w:r>
            <w:r w:rsidR="000A2BDB">
              <w:rPr>
                <w:rFonts w:asciiTheme="majorHAnsi" w:hAnsiTheme="majorHAnsi" w:cs="Nirmala UI"/>
                <w:sz w:val="19"/>
                <w:szCs w:val="19"/>
              </w:rPr>
              <w:t>e</w:t>
            </w:r>
            <w:r w:rsidR="00683EC3">
              <w:rPr>
                <w:rFonts w:asciiTheme="majorHAnsi" w:hAnsiTheme="majorHAnsi" w:cs="Nirmala UI"/>
                <w:sz w:val="19"/>
                <w:szCs w:val="19"/>
              </w:rPr>
              <w:t xml:space="preserve"> e sempre da richiedere con</w:t>
            </w:r>
            <w:r w:rsidRPr="008143FB">
              <w:rPr>
                <w:rFonts w:asciiTheme="majorHAnsi" w:hAnsiTheme="majorHAnsi"/>
                <w:sz w:val="19"/>
                <w:szCs w:val="19"/>
              </w:rPr>
              <w:t xml:space="preserve"> stimoli e inviti</w:t>
            </w:r>
            <w:r w:rsidR="00683EC3" w:rsidRPr="008143FB">
              <w:rPr>
                <w:rFonts w:asciiTheme="majorHAnsi" w:hAnsiTheme="majorHAnsi"/>
                <w:sz w:val="19"/>
                <w:szCs w:val="19"/>
              </w:rPr>
              <w:t xml:space="preserve"> ripetuti</w:t>
            </w:r>
            <w:r w:rsidR="00683EC3">
              <w:rPr>
                <w:rFonts w:asciiTheme="majorHAnsi" w:hAnsiTheme="majorHAnsi"/>
                <w:sz w:val="19"/>
                <w:szCs w:val="19"/>
              </w:rPr>
              <w:t>.</w:t>
            </w:r>
          </w:p>
        </w:tc>
      </w:tr>
    </w:tbl>
    <w:p w:rsidR="0058198B" w:rsidRDefault="0058198B" w:rsidP="00FA01F3"/>
    <w:p w:rsidR="00FA01F3" w:rsidRPr="0058198B" w:rsidRDefault="00FA01F3" w:rsidP="0058198B"/>
    <w:sectPr w:rsidR="00FA01F3" w:rsidRPr="0058198B" w:rsidSect="005F5CB6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SemiExt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4E"/>
    <w:rsid w:val="00022CA2"/>
    <w:rsid w:val="00075D34"/>
    <w:rsid w:val="000A2BDB"/>
    <w:rsid w:val="001C7D1A"/>
    <w:rsid w:val="00230AB2"/>
    <w:rsid w:val="00262843"/>
    <w:rsid w:val="00277A09"/>
    <w:rsid w:val="0029394E"/>
    <w:rsid w:val="00297614"/>
    <w:rsid w:val="002C1CFF"/>
    <w:rsid w:val="002F5DF7"/>
    <w:rsid w:val="004811AC"/>
    <w:rsid w:val="005339D9"/>
    <w:rsid w:val="0058198B"/>
    <w:rsid w:val="005B27D6"/>
    <w:rsid w:val="005C01BF"/>
    <w:rsid w:val="005F5CB6"/>
    <w:rsid w:val="00604951"/>
    <w:rsid w:val="00683EC3"/>
    <w:rsid w:val="00735B0B"/>
    <w:rsid w:val="007E77A0"/>
    <w:rsid w:val="008015DD"/>
    <w:rsid w:val="008143FB"/>
    <w:rsid w:val="00843494"/>
    <w:rsid w:val="00853834"/>
    <w:rsid w:val="008539D2"/>
    <w:rsid w:val="008F1B37"/>
    <w:rsid w:val="009924BC"/>
    <w:rsid w:val="00995012"/>
    <w:rsid w:val="00A15870"/>
    <w:rsid w:val="00C159C5"/>
    <w:rsid w:val="00C34F0D"/>
    <w:rsid w:val="00C377D7"/>
    <w:rsid w:val="00CB0874"/>
    <w:rsid w:val="00CD2582"/>
    <w:rsid w:val="00D00C75"/>
    <w:rsid w:val="00DC448D"/>
    <w:rsid w:val="00EB0AC4"/>
    <w:rsid w:val="00FA01F3"/>
    <w:rsid w:val="00FB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25CEC-1331-48C3-8EB7-7271059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93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5D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Lucio</dc:creator>
  <cp:keywords/>
  <dc:description/>
  <cp:lastModifiedBy>Concetta Lettieri</cp:lastModifiedBy>
  <cp:revision>2</cp:revision>
  <dcterms:created xsi:type="dcterms:W3CDTF">2022-01-16T07:25:00Z</dcterms:created>
  <dcterms:modified xsi:type="dcterms:W3CDTF">2022-01-16T07:25:00Z</dcterms:modified>
</cp:coreProperties>
</file>