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7388787F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A69FB" w:rsidRPr="00BA69FB">
        <w:rPr>
          <w:rFonts w:ascii="Maiandra GD" w:hAnsi="Maiandra GD" w:cstheme="minorHAnsi"/>
          <w:b/>
          <w:spacing w:val="-5"/>
          <w:u w:val="single"/>
        </w:rPr>
        <w:t>C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64A80FAB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B079FF" w:rsidRPr="00B22B7E">
        <w:rPr>
          <w:rFonts w:ascii="Maiandra GD" w:hAnsi="Maiandra GD" w:cstheme="minorHAnsi"/>
        </w:rPr>
        <w:t>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4CCEEC76" w14:textId="75541DFD" w:rsidR="00BA69FB" w:rsidRDefault="009C2C2F" w:rsidP="000D0341">
      <w:pPr>
        <w:pStyle w:val="Normale1"/>
        <w:spacing w:after="200" w:line="276" w:lineRule="auto"/>
        <w:jc w:val="both"/>
        <w:rPr>
          <w:rFonts w:ascii="Maiandra GD" w:hAnsi="Maiandra GD"/>
          <w:sz w:val="24"/>
          <w:szCs w:val="24"/>
        </w:rPr>
      </w:pPr>
      <w:r w:rsidRPr="00B22B7E">
        <w:rPr>
          <w:rFonts w:ascii="Maiandra GD" w:hAnsi="Maiandra GD" w:cstheme="minorHAnsi"/>
          <w:sz w:val="22"/>
          <w:szCs w:val="22"/>
        </w:rPr>
        <w:t>avendo preso visione del</w:t>
      </w:r>
      <w:r w:rsidR="00B079FF" w:rsidRPr="00B22B7E">
        <w:rPr>
          <w:rFonts w:ascii="Maiandra GD" w:hAnsi="Maiandra GD" w:cstheme="minorHAnsi"/>
          <w:sz w:val="22"/>
          <w:szCs w:val="22"/>
        </w:rPr>
        <w:t>l’</w:t>
      </w:r>
      <w:r w:rsidR="000D0341" w:rsidRPr="0043761F">
        <w:rPr>
          <w:rFonts w:ascii="Maiandra GD" w:hAnsi="Maiandra GD"/>
          <w:b/>
          <w:sz w:val="24"/>
          <w:szCs w:val="24"/>
        </w:rPr>
        <w:t>AVVISO PUBBLICO, RIVOLTO AL PERSONALE INTERNO</w:t>
      </w:r>
      <w:r w:rsidR="000D0341" w:rsidRPr="0043761F">
        <w:rPr>
          <w:rFonts w:ascii="Maiandra GD" w:hAnsi="Maiandra GD"/>
          <w:sz w:val="24"/>
          <w:szCs w:val="24"/>
        </w:rPr>
        <w:t xml:space="preserve">, </w:t>
      </w:r>
      <w:r w:rsidR="000D0341" w:rsidRPr="0043761F">
        <w:rPr>
          <w:rFonts w:ascii="Maiandra GD" w:hAnsi="Maiandra GD"/>
          <w:b/>
          <w:sz w:val="24"/>
          <w:szCs w:val="24"/>
        </w:rPr>
        <w:t>PER LA SELEZIONE</w:t>
      </w:r>
      <w:r w:rsidR="000D0341" w:rsidRPr="0043761F">
        <w:rPr>
          <w:rFonts w:ascii="Maiandra GD" w:hAnsi="Maiandra GD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 xml:space="preserve">DI N. </w:t>
      </w:r>
      <w:r w:rsidR="00E4333B">
        <w:rPr>
          <w:rFonts w:ascii="Maiandra GD" w:hAnsi="Maiandra GD"/>
          <w:b/>
          <w:sz w:val="24"/>
          <w:szCs w:val="24"/>
        </w:rPr>
        <w:t>1</w:t>
      </w:r>
      <w:r w:rsidR="00E4333B">
        <w:rPr>
          <w:rFonts w:ascii="Maiandra GD" w:hAnsi="Maiandra GD"/>
          <w:sz w:val="24"/>
          <w:szCs w:val="24"/>
        </w:rPr>
        <w:t xml:space="preserve"> </w:t>
      </w:r>
      <w:r w:rsidR="00E4333B" w:rsidRPr="00E4333B">
        <w:rPr>
          <w:rFonts w:ascii="Maiandra GD" w:hAnsi="Maiandra GD"/>
          <w:b/>
          <w:bCs/>
          <w:sz w:val="24"/>
          <w:szCs w:val="24"/>
        </w:rPr>
        <w:t>ESPERTO</w:t>
      </w:r>
      <w:r w:rsidR="00E4333B">
        <w:rPr>
          <w:rFonts w:ascii="Maiandra GD" w:hAnsi="Maiandra GD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 xml:space="preserve">  </w:t>
      </w:r>
      <w:proofErr w:type="spellStart"/>
      <w:r w:rsidR="00E4333B" w:rsidRPr="00025B6C">
        <w:rPr>
          <w:rFonts w:ascii="Maiandra GD" w:hAnsi="Maiandra GD" w:cs="Calibri Light"/>
          <w:b/>
          <w:sz w:val="24"/>
          <w:szCs w:val="24"/>
        </w:rPr>
        <w:t>PER</w:t>
      </w:r>
      <w:proofErr w:type="spellEnd"/>
      <w:r w:rsidR="00E4333B" w:rsidRPr="00025B6C">
        <w:rPr>
          <w:rFonts w:ascii="Maiandra GD" w:hAnsi="Maiandra GD" w:cs="Calibri Light"/>
          <w:b/>
          <w:sz w:val="24"/>
          <w:szCs w:val="24"/>
        </w:rPr>
        <w:t xml:space="preserve"> L’EROGAZIONE DI PERCORSI </w:t>
      </w:r>
      <w:r w:rsidR="00E4333B">
        <w:rPr>
          <w:rFonts w:ascii="Maiandra GD" w:hAnsi="Maiandra GD" w:cs="Calibri Light"/>
          <w:b/>
          <w:sz w:val="24"/>
          <w:szCs w:val="24"/>
        </w:rPr>
        <w:t xml:space="preserve">DI POTENZIAMENTO DELLE COMPETENZE DI BASE, DI MOTIVAZIONE E ACCOMPAGNAMENTO NELLA LINGUA ITALIANA </w:t>
      </w:r>
      <w:r w:rsidR="000D0341" w:rsidRPr="0043761F">
        <w:rPr>
          <w:rFonts w:ascii="Maiandra GD" w:hAnsi="Maiandra GD"/>
          <w:sz w:val="24"/>
          <w:szCs w:val="24"/>
        </w:rPr>
        <w:t>NELL’AMBITO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DEL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PROGETTO Avviso/Decreto: M4C1I1.4-2022-981</w:t>
      </w:r>
    </w:p>
    <w:p w14:paraId="308BAF22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sz w:val="24"/>
          <w:szCs w:val="24"/>
        </w:rPr>
      </w:pPr>
      <w:r w:rsidRPr="000D0341">
        <w:rPr>
          <w:rFonts w:ascii="Maiandra GD" w:hAnsi="Maiandra GD" w:cs="Calibri"/>
          <w:b/>
          <w:bCs/>
          <w:sz w:val="24"/>
          <w:szCs w:val="24"/>
        </w:rPr>
        <w:t>CUP:</w:t>
      </w:r>
      <w:r w:rsidRPr="000D0341">
        <w:rPr>
          <w:rFonts w:ascii="Maiandra GD" w:hAnsi="Maiandra GD" w:cs="Calibri"/>
          <w:b/>
          <w:bCs/>
          <w:spacing w:val="-7"/>
          <w:sz w:val="24"/>
          <w:szCs w:val="24"/>
        </w:rPr>
        <w:t xml:space="preserve"> </w:t>
      </w:r>
      <w:r w:rsidRPr="000D0341">
        <w:rPr>
          <w:rFonts w:ascii="Maiandra GD" w:hAnsi="Maiandra GD" w:cs="Calibri"/>
          <w:sz w:val="24"/>
          <w:szCs w:val="24"/>
        </w:rPr>
        <w:t>H24D22002680006</w:t>
      </w:r>
    </w:p>
    <w:p w14:paraId="79CA74EE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b/>
          <w:bCs/>
          <w:sz w:val="24"/>
          <w:szCs w:val="24"/>
        </w:rPr>
      </w:pPr>
      <w:r w:rsidRPr="000D0341">
        <w:rPr>
          <w:rFonts w:ascii="Maiandra GD" w:hAnsi="Maiandra GD" w:cs="Calibri"/>
          <w:b/>
          <w:bCs/>
          <w:spacing w:val="-1"/>
          <w:sz w:val="24"/>
          <w:szCs w:val="24"/>
        </w:rPr>
        <w:t>Codice</w:t>
      </w:r>
      <w:r w:rsidRPr="000D0341">
        <w:rPr>
          <w:rFonts w:ascii="Maiandra GD" w:hAnsi="Maiandra GD" w:cs="Calibri"/>
          <w:b/>
          <w:bCs/>
          <w:spacing w:val="-12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bCs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bCs/>
          <w:spacing w:val="-10"/>
          <w:sz w:val="24"/>
          <w:szCs w:val="24"/>
        </w:rPr>
        <w:t xml:space="preserve"> </w:t>
      </w:r>
      <w:r w:rsidRPr="000D0341">
        <w:rPr>
          <w:rFonts w:ascii="Maiandra GD" w:hAnsi="Maiandra GD"/>
          <w:bCs/>
          <w:sz w:val="24"/>
          <w:szCs w:val="24"/>
          <w:lang w:eastAsia="it-IT"/>
        </w:rPr>
        <w:t>M4C1I1.4-2022-981-P-11365</w:t>
      </w:r>
    </w:p>
    <w:p w14:paraId="66F4CD8A" w14:textId="77777777" w:rsidR="000D0341" w:rsidRPr="000D0341" w:rsidRDefault="000D0341" w:rsidP="000D0341">
      <w:pPr>
        <w:spacing w:before="2" w:line="232" w:lineRule="auto"/>
        <w:ind w:right="5598"/>
        <w:jc w:val="both"/>
        <w:rPr>
          <w:rFonts w:ascii="Maiandra GD" w:hAnsi="Maiandra GD" w:cs="Calibri"/>
          <w:b/>
          <w:sz w:val="24"/>
          <w:szCs w:val="24"/>
        </w:rPr>
      </w:pPr>
      <w:r w:rsidRPr="000D0341">
        <w:rPr>
          <w:rFonts w:ascii="Maiandra GD" w:hAnsi="Maiandra GD" w:cs="Calibri"/>
          <w:b/>
          <w:sz w:val="24"/>
          <w:szCs w:val="24"/>
        </w:rPr>
        <w:t>Titolo</w:t>
      </w:r>
      <w:r w:rsidRPr="000D0341">
        <w:rPr>
          <w:rFonts w:ascii="Maiandra GD" w:hAnsi="Maiandra GD" w:cs="Calibri"/>
          <w:b/>
          <w:spacing w:val="-3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spacing w:val="-1"/>
          <w:sz w:val="24"/>
          <w:szCs w:val="24"/>
        </w:rPr>
        <w:t xml:space="preserve"> “</w:t>
      </w:r>
      <w:r w:rsidRPr="000D0341">
        <w:rPr>
          <w:rFonts w:ascii="Maiandra GD" w:hAnsi="Maiandra GD" w:cs="Calibri"/>
          <w:sz w:val="24"/>
          <w:szCs w:val="24"/>
        </w:rPr>
        <w:t>Invincibili Vicini”</w:t>
      </w:r>
    </w:p>
    <w:p w14:paraId="29C541C6" w14:textId="77777777" w:rsidR="000D0341" w:rsidRPr="00B22B7E" w:rsidRDefault="000D0341" w:rsidP="000D0341">
      <w:pPr>
        <w:pStyle w:val="Normale1"/>
        <w:spacing w:after="200" w:line="276" w:lineRule="auto"/>
        <w:jc w:val="both"/>
        <w:rPr>
          <w:rFonts w:ascii="Maiandra GD" w:hAnsi="Maiandra GD"/>
        </w:rPr>
      </w:pPr>
    </w:p>
    <w:p w14:paraId="55FEF1B9" w14:textId="395258F0" w:rsidR="00051A83" w:rsidRPr="00B22B7E" w:rsidRDefault="00051A83" w:rsidP="00B079FF">
      <w:pPr>
        <w:spacing w:before="92"/>
        <w:ind w:left="382"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79FF">
      <w:pPr>
        <w:pStyle w:val="Corpotesto"/>
        <w:spacing w:before="1"/>
        <w:ind w:left="382"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5534E6"/>
    <w:rsid w:val="0061635A"/>
    <w:rsid w:val="00694F92"/>
    <w:rsid w:val="009C2C2F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264</Words>
  <Characters>1510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10</cp:revision>
  <dcterms:created xsi:type="dcterms:W3CDTF">2022-03-09T09:23:00Z</dcterms:created>
  <dcterms:modified xsi:type="dcterms:W3CDTF">2023-12-21T11:05:00Z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